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31" w:rsidRPr="008F0183" w:rsidRDefault="008F0183" w:rsidP="0013793E">
      <w:pPr>
        <w:spacing w:after="0" w:line="240" w:lineRule="auto"/>
        <w:jc w:val="center"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8F0183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</w:rPr>
        <w:t xml:space="preserve">عناوین زیر خدمات استانداریها </w:t>
      </w:r>
      <w:r w:rsidR="0013793E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</w:rPr>
        <w:t xml:space="preserve">(  قابل </w:t>
      </w:r>
      <w:r w:rsidRPr="008F0183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</w:rPr>
        <w:t xml:space="preserve">ارائه </w:t>
      </w:r>
      <w:r w:rsidR="00B82067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</w:rPr>
        <w:t xml:space="preserve">در میز خدمت </w:t>
      </w:r>
      <w:r w:rsidRPr="008F0183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</w:rPr>
        <w:t>حضوری</w:t>
      </w:r>
      <w:r w:rsidR="0013793E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</w:rPr>
        <w:t xml:space="preserve"> )</w:t>
      </w:r>
    </w:p>
    <w:tbl>
      <w:tblPr>
        <w:tblStyle w:val="TableGrid"/>
        <w:bidiVisual/>
        <w:tblW w:w="5734" w:type="pct"/>
        <w:jc w:val="center"/>
        <w:tblLook w:val="04A0"/>
      </w:tblPr>
      <w:tblGrid>
        <w:gridCol w:w="734"/>
        <w:gridCol w:w="2416"/>
        <w:gridCol w:w="7832"/>
      </w:tblGrid>
      <w:tr w:rsidR="008E0748" w:rsidRPr="00D62149" w:rsidTr="00F42088">
        <w:trPr>
          <w:trHeight w:val="469"/>
          <w:jc w:val="center"/>
        </w:trPr>
        <w:tc>
          <w:tcPr>
            <w:tcW w:w="334" w:type="pct"/>
            <w:vMerge w:val="restart"/>
            <w:shd w:val="clear" w:color="auto" w:fill="DDD9C3" w:themeFill="background2" w:themeFillShade="E6"/>
            <w:noWrap/>
            <w:vAlign w:val="center"/>
            <w:hideMark/>
          </w:tcPr>
          <w:p w:rsidR="00013076" w:rsidRPr="00C574F2" w:rsidRDefault="00013076" w:rsidP="0013793E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6"/>
                <w:szCs w:val="26"/>
              </w:rPr>
            </w:pPr>
            <w:r w:rsidRPr="00C574F2">
              <w:rPr>
                <w:rFonts w:ascii="Arial" w:eastAsia="Times New Roman" w:hAnsi="Arial" w:cs="B Titr" w:hint="cs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1100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013076" w:rsidRPr="00C574F2" w:rsidRDefault="00013076" w:rsidP="0013793E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6"/>
                <w:szCs w:val="26"/>
              </w:rPr>
            </w:pPr>
            <w:r w:rsidRPr="00C574F2">
              <w:rPr>
                <w:rFonts w:ascii="Arial" w:eastAsia="Times New Roman" w:hAnsi="Arial" w:cs="B Titr" w:hint="cs"/>
                <w:b/>
                <w:bCs/>
                <w:color w:val="000000"/>
                <w:sz w:val="26"/>
                <w:szCs w:val="26"/>
                <w:rtl/>
              </w:rPr>
              <w:t>عن</w:t>
            </w:r>
            <w:r w:rsidR="008E0748" w:rsidRPr="00C574F2">
              <w:rPr>
                <w:rFonts w:ascii="Arial" w:eastAsia="Times New Roman" w:hAnsi="Arial" w:cs="B Titr" w:hint="cs"/>
                <w:b/>
                <w:bCs/>
                <w:color w:val="000000"/>
                <w:sz w:val="26"/>
                <w:szCs w:val="26"/>
                <w:rtl/>
              </w:rPr>
              <w:t>اوی</w:t>
            </w:r>
            <w:r w:rsidRPr="00C574F2">
              <w:rPr>
                <w:rFonts w:ascii="Arial" w:eastAsia="Times New Roman" w:hAnsi="Arial" w:cs="B Titr" w:hint="cs"/>
                <w:b/>
                <w:bCs/>
                <w:color w:val="000000"/>
                <w:sz w:val="26"/>
                <w:szCs w:val="26"/>
                <w:rtl/>
              </w:rPr>
              <w:t xml:space="preserve">ن </w:t>
            </w:r>
            <w:r w:rsidR="008E0748" w:rsidRPr="00C574F2">
              <w:rPr>
                <w:rFonts w:ascii="Arial" w:eastAsia="Times New Roman" w:hAnsi="Arial" w:cs="B Titr" w:hint="cs"/>
                <w:b/>
                <w:bCs/>
                <w:color w:val="000000"/>
                <w:sz w:val="26"/>
                <w:szCs w:val="26"/>
                <w:rtl/>
              </w:rPr>
              <w:t>واحدها</w:t>
            </w:r>
          </w:p>
        </w:tc>
        <w:tc>
          <w:tcPr>
            <w:tcW w:w="3566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013076" w:rsidRPr="00C574F2" w:rsidRDefault="00013076" w:rsidP="0013793E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6"/>
                <w:szCs w:val="26"/>
              </w:rPr>
            </w:pPr>
            <w:r w:rsidRPr="00C574F2">
              <w:rPr>
                <w:rFonts w:ascii="Arial" w:eastAsia="Times New Roman" w:hAnsi="Arial" w:cs="B Titr" w:hint="cs"/>
                <w:b/>
                <w:bCs/>
                <w:color w:val="000000"/>
                <w:sz w:val="26"/>
                <w:szCs w:val="26"/>
                <w:rtl/>
              </w:rPr>
              <w:t>عنا</w:t>
            </w:r>
            <w:r w:rsidR="0040109D" w:rsidRPr="00C574F2">
              <w:rPr>
                <w:rFonts w:ascii="Arial" w:eastAsia="Times New Roman" w:hAnsi="Arial" w:cs="B Titr" w:hint="cs"/>
                <w:b/>
                <w:bCs/>
                <w:color w:val="000000"/>
                <w:sz w:val="26"/>
                <w:szCs w:val="26"/>
                <w:rtl/>
              </w:rPr>
              <w:t>وی</w:t>
            </w:r>
            <w:r w:rsidRPr="00C574F2">
              <w:rPr>
                <w:rFonts w:ascii="Arial" w:eastAsia="Times New Roman" w:hAnsi="Arial" w:cs="B Titr" w:hint="cs"/>
                <w:b/>
                <w:bCs/>
                <w:color w:val="000000"/>
                <w:sz w:val="26"/>
                <w:szCs w:val="26"/>
                <w:rtl/>
              </w:rPr>
              <w:t>ن زیرخدمت</w:t>
            </w:r>
          </w:p>
        </w:tc>
      </w:tr>
      <w:tr w:rsidR="008E0748" w:rsidRPr="00D62149" w:rsidTr="00F42088">
        <w:trPr>
          <w:trHeight w:val="422"/>
          <w:jc w:val="center"/>
        </w:trPr>
        <w:tc>
          <w:tcPr>
            <w:tcW w:w="334" w:type="pct"/>
            <w:vMerge/>
            <w:shd w:val="clear" w:color="auto" w:fill="DDD9C3" w:themeFill="background2" w:themeFillShade="E6"/>
            <w:noWrap/>
          </w:tcPr>
          <w:p w:rsidR="00013076" w:rsidRPr="00D62149" w:rsidRDefault="00013076" w:rsidP="0013793E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0" w:type="pct"/>
            <w:vMerge/>
            <w:shd w:val="clear" w:color="auto" w:fill="DDD9C3" w:themeFill="background2" w:themeFillShade="E6"/>
          </w:tcPr>
          <w:p w:rsidR="00013076" w:rsidRPr="00D62149" w:rsidRDefault="00013076" w:rsidP="0013793E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566" w:type="pct"/>
            <w:vMerge/>
            <w:shd w:val="clear" w:color="auto" w:fill="DDD9C3" w:themeFill="background2" w:themeFillShade="E6"/>
          </w:tcPr>
          <w:p w:rsidR="00013076" w:rsidRPr="00D62149" w:rsidRDefault="00013076" w:rsidP="0013793E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2013" w:rsidRPr="00D62149" w:rsidTr="00F42088">
        <w:trPr>
          <w:trHeight w:val="830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766822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982D00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دفتر مدیریت عملکرد </w:t>
            </w:r>
            <w:r w:rsidR="00766822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،</w:t>
            </w:r>
          </w:p>
          <w:p w:rsidR="00013076" w:rsidRPr="00982D00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982D00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بازرسی و امور حقوقی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C574F2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رسیدگی و پاسخگویی به درخواست ها و شکایات ارباب رجوع از دستگاه های اجرایی استان</w:t>
            </w:r>
          </w:p>
        </w:tc>
      </w:tr>
      <w:tr w:rsidR="001E2013" w:rsidRPr="00D62149" w:rsidTr="00F42088">
        <w:trPr>
          <w:trHeight w:val="22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013076" w:rsidRPr="00982D00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982D00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دفتر امور بانوان و خانواده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C574F2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رسیدگی و حل مسائل و مشکلات زنان آسیب دیده و آسیب پذیر</w:t>
            </w:r>
          </w:p>
        </w:tc>
      </w:tr>
      <w:tr w:rsidR="0013793E" w:rsidRPr="005D1ACC" w:rsidTr="00F42088">
        <w:trPr>
          <w:trHeight w:val="22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982D00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5D1ACC" w:rsidRDefault="00013076" w:rsidP="00C574F2">
            <w:pPr>
              <w:jc w:val="lowKashida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3224D5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هماهنگی با دستگاه های اجرایی و سازمان های مردم نهاد در حل مسائل و مشکلات زنان استان</w:t>
            </w:r>
          </w:p>
        </w:tc>
      </w:tr>
      <w:tr w:rsidR="001E2013" w:rsidRPr="00D62149" w:rsidTr="00F42088">
        <w:trPr>
          <w:trHeight w:val="22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7A6A43" w:rsidRDefault="00013076" w:rsidP="00766822">
            <w:pPr>
              <w:ind w:left="283"/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982D00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دفتر امور سیاسی</w:t>
            </w:r>
          </w:p>
          <w:p w:rsidR="00013076" w:rsidRPr="00982D00" w:rsidRDefault="00013076" w:rsidP="00766822">
            <w:pPr>
              <w:ind w:left="283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982D00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 و انتخابات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C574F2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صدور مجوز برای تشکل های صنفی، سیاسی، دانشجویی و کارگری</w:t>
            </w:r>
          </w:p>
        </w:tc>
      </w:tr>
      <w:tr w:rsidR="0013793E" w:rsidRPr="00D62149" w:rsidTr="00F42088">
        <w:trPr>
          <w:trHeight w:val="22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982D00" w:rsidRDefault="00013076" w:rsidP="00766822">
            <w:pPr>
              <w:ind w:left="283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C574F2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صدور مجوزبرگزاری تجمعات</w:t>
            </w:r>
          </w:p>
        </w:tc>
      </w:tr>
      <w:tr w:rsidR="0013793E" w:rsidRPr="005D1ACC" w:rsidTr="00F42088">
        <w:trPr>
          <w:trHeight w:val="22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982D00" w:rsidRDefault="00013076" w:rsidP="00766822">
            <w:pPr>
              <w:ind w:left="283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5D1ACC" w:rsidRDefault="00013076" w:rsidP="00C574F2">
            <w:pPr>
              <w:jc w:val="lowKashida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3224D5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صدور مجوز دفاتر فرعی احزاب و گروه های سیاسی و در سطح استان و شهرستان ها</w:t>
            </w:r>
          </w:p>
        </w:tc>
      </w:tr>
      <w:tr w:rsidR="0013793E" w:rsidRPr="00D62149" w:rsidTr="00F42088">
        <w:trPr>
          <w:trHeight w:val="22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982D00" w:rsidRDefault="00013076" w:rsidP="00766822">
            <w:pPr>
              <w:ind w:left="283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C574F2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رسیدگی به درخواست ها و موضوعات تقسیمات کشوری - پرونده</w:t>
            </w:r>
          </w:p>
        </w:tc>
      </w:tr>
      <w:tr w:rsidR="0013793E" w:rsidRPr="00D62149" w:rsidTr="00F42088">
        <w:trPr>
          <w:trHeight w:val="22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100" w:type="pct"/>
            <w:vMerge/>
            <w:vAlign w:val="center"/>
          </w:tcPr>
          <w:p w:rsidR="00013076" w:rsidRPr="00982D00" w:rsidRDefault="00013076" w:rsidP="00766822">
            <w:pPr>
              <w:ind w:left="283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</w:tcPr>
          <w:p w:rsidR="00013076" w:rsidRPr="00D62149" w:rsidRDefault="00013076" w:rsidP="00C574F2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پاسخگویی به شکایات فرق، اقوام و مذاهب - تعداد شکایت</w:t>
            </w:r>
          </w:p>
        </w:tc>
      </w:tr>
      <w:tr w:rsidR="001E2013" w:rsidRPr="00D62149" w:rsidTr="00F42088">
        <w:trPr>
          <w:trHeight w:val="830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7A6A43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982D00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دفتر امور </w:t>
            </w:r>
          </w:p>
          <w:p w:rsidR="00013076" w:rsidRPr="00982D00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982D00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اجتماعی و فرهنگی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C574F2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تسهیل روند صدور پروانه فعالیت برای سازمان های مردم نهاد</w:t>
            </w:r>
          </w:p>
        </w:tc>
      </w:tr>
      <w:tr w:rsidR="0013793E" w:rsidRPr="00D62149" w:rsidTr="00F42088">
        <w:trPr>
          <w:trHeight w:val="830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D62149" w:rsidRDefault="00013076" w:rsidP="00766822">
            <w:pPr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رسیدگی به مسائل و مشکلات سازمان های مردم نهاد با هماهنگی دستگاه های اجرایی ذی ریط</w:t>
            </w:r>
          </w:p>
        </w:tc>
      </w:tr>
      <w:tr w:rsidR="001E2013" w:rsidRPr="00D62149" w:rsidTr="00F42088">
        <w:trPr>
          <w:trHeight w:val="629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1100" w:type="pct"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دفتر امور امنیتی و نظامی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پرداخت خسارات ناشی از حوادث امنیتی </w:t>
            </w:r>
          </w:p>
        </w:tc>
      </w:tr>
      <w:tr w:rsidR="001E2013" w:rsidRPr="00D62149" w:rsidTr="00F42088">
        <w:trPr>
          <w:trHeight w:val="39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7A6A43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دفتر فنی،امور عمرانی </w:t>
            </w:r>
          </w:p>
          <w:p w:rsidR="00013076" w:rsidRPr="008E0748" w:rsidRDefault="00013076" w:rsidP="007A6A43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وحمل و نقل و ترافیک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صدور مجوز نقل و انتقال تاکسی از شهری به شهر دیگر</w:t>
            </w:r>
          </w:p>
        </w:tc>
      </w:tr>
      <w:tr w:rsidR="001E2013" w:rsidRPr="00D62149" w:rsidTr="00F42088">
        <w:trPr>
          <w:trHeight w:val="39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صدور مجوز راه اندازی مرکز معاینه فنی خودرو</w:t>
            </w:r>
          </w:p>
        </w:tc>
      </w:tr>
      <w:tr w:rsidR="001E2013" w:rsidRPr="00D62149" w:rsidTr="00F42088">
        <w:trPr>
          <w:trHeight w:val="39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رسیدگی به شکایات مناقصات </w:t>
            </w:r>
          </w:p>
        </w:tc>
      </w:tr>
      <w:tr w:rsidR="001E2013" w:rsidRPr="00D62149" w:rsidTr="00F42088">
        <w:trPr>
          <w:trHeight w:val="39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رسیدگی به مسائل و مشکلات مراکز معاینه فنی خودروها</w:t>
            </w:r>
          </w:p>
        </w:tc>
      </w:tr>
      <w:tr w:rsidR="001E2013" w:rsidRPr="00D62149" w:rsidTr="00F42088">
        <w:trPr>
          <w:trHeight w:val="39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صدور مجوز ترک تشریفات پروژه های عمرانی استان</w:t>
            </w:r>
          </w:p>
        </w:tc>
      </w:tr>
      <w:tr w:rsidR="001E2013" w:rsidRPr="00D62149" w:rsidTr="00F42088">
        <w:trPr>
          <w:trHeight w:val="39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1100" w:type="pct"/>
            <w:vMerge/>
            <w:vAlign w:val="center"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006DE7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پاسخگویی مراجعات کمیسیون ماده 99 از طریق تلفن دبیرخانه مستقر در دفتر فنی</w:t>
            </w:r>
          </w:p>
        </w:tc>
      </w:tr>
      <w:tr w:rsidR="001E2013" w:rsidRPr="00D62149" w:rsidTr="00F42088">
        <w:trPr>
          <w:trHeight w:val="39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اداره كل مديريت بحران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ثبت گزارش مخاطرات و خسارات ناشی از وقوع حوادث غیرمترقبه - گزارش</w:t>
            </w:r>
          </w:p>
        </w:tc>
      </w:tr>
      <w:tr w:rsidR="001E2013" w:rsidRPr="00D62149" w:rsidTr="00F42088">
        <w:trPr>
          <w:trHeight w:val="39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پرداخت خسارات ناشی از حوادت غیرمرقبه و بحران ها</w:t>
            </w:r>
          </w:p>
        </w:tc>
      </w:tr>
      <w:tr w:rsidR="001E2013" w:rsidRPr="00D62149" w:rsidTr="00F42088">
        <w:trPr>
          <w:trHeight w:val="85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دفتر امور شهري و شوراها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رفع مسائل و مشکلات شورا ها و شهرداری ها</w:t>
            </w:r>
          </w:p>
        </w:tc>
      </w:tr>
      <w:tr w:rsidR="001E2013" w:rsidRPr="00D62149" w:rsidTr="00F42088">
        <w:trPr>
          <w:trHeight w:val="454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1100" w:type="pct"/>
            <w:vMerge/>
            <w:vAlign w:val="center"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رسیدگی به تخلفات شهرداریها </w:t>
            </w:r>
          </w:p>
        </w:tc>
      </w:tr>
      <w:tr w:rsidR="001E2013" w:rsidRPr="00D62149" w:rsidTr="00F42088">
        <w:trPr>
          <w:trHeight w:val="56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1100" w:type="pct"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دفتر امور روستايي و شوراها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راهبری و پشتیبانی شوراهای اسلامی روستا و دهیاری ها</w:t>
            </w:r>
          </w:p>
        </w:tc>
      </w:tr>
      <w:tr w:rsidR="001E2013" w:rsidRPr="00D62149" w:rsidTr="00F42088">
        <w:trPr>
          <w:trHeight w:val="56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دفتر هماهنگی امور اقتصادی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رسیدگی و رفع مسائل و مشکلات اتحادیه های صنفی استان با همکاری دستگاه های زیربط</w:t>
            </w:r>
          </w:p>
        </w:tc>
      </w:tr>
      <w:tr w:rsidR="001E2013" w:rsidRPr="00D62149" w:rsidTr="00F42088">
        <w:trPr>
          <w:trHeight w:val="567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lastRenderedPageBreak/>
              <w:t>24</w:t>
            </w:r>
          </w:p>
        </w:tc>
        <w:tc>
          <w:tcPr>
            <w:tcW w:w="1100" w:type="pct"/>
            <w:vMerge/>
            <w:hideMark/>
          </w:tcPr>
          <w:p w:rsidR="00013076" w:rsidRPr="008E0748" w:rsidRDefault="00013076" w:rsidP="0013793E">
            <w:pPr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رفع موانع اشتغال با هماهنگی دستگاه های دولتی و بخش خصوصی</w:t>
            </w:r>
          </w:p>
        </w:tc>
      </w:tr>
      <w:tr w:rsidR="001E2013" w:rsidRPr="00D62149" w:rsidTr="00F42088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D40D64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دفتر جذب و حمایت</w:t>
            </w:r>
          </w:p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از سرمایه گذاری</w:t>
            </w: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راهبری صدور مجوز های سرمایه گذاری در استان</w:t>
            </w:r>
          </w:p>
        </w:tc>
      </w:tr>
      <w:tr w:rsidR="001E2013" w:rsidRPr="00D62149" w:rsidTr="00F42088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رسیدگی و رفع مسائل و مشکلات سرمایه گذاران با همکاری دستگاه های ذی ربط</w:t>
            </w:r>
          </w:p>
        </w:tc>
      </w:tr>
      <w:tr w:rsidR="001E2013" w:rsidRPr="00D62149" w:rsidTr="00F42088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تسهیل و رفع موانع تولید و اشتغال (تشکیل و راه اندازی ستاد تسهیل استان )</w:t>
            </w:r>
          </w:p>
        </w:tc>
      </w:tr>
      <w:tr w:rsidR="001E2013" w:rsidRPr="00D62149" w:rsidTr="00F42088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معرفی فرصت های سرمایه گذاری استان</w:t>
            </w:r>
          </w:p>
        </w:tc>
      </w:tr>
      <w:tr w:rsidR="001E2013" w:rsidRPr="00D62149" w:rsidTr="00F42088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013076" w:rsidRDefault="00013076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1100" w:type="pct"/>
            <w:vMerge/>
            <w:vAlign w:val="center"/>
            <w:hideMark/>
          </w:tcPr>
          <w:p w:rsidR="00013076" w:rsidRPr="008E0748" w:rsidRDefault="00013076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013076" w:rsidRPr="00D62149" w:rsidRDefault="00013076" w:rsidP="0013793E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رفع موانع اشتغال با هماهنگی دستگاه های دولتی و بخش خصوصی</w:t>
            </w:r>
          </w:p>
        </w:tc>
      </w:tr>
      <w:tr w:rsidR="00F42088" w:rsidRPr="00D62149" w:rsidTr="00F42088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F42088" w:rsidRDefault="00F42088" w:rsidP="00F42088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اداره کل امور</w:t>
            </w:r>
          </w:p>
          <w:p w:rsidR="00F42088" w:rsidRPr="008E0748" w:rsidRDefault="00F42088" w:rsidP="00F42088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اداری ومالی</w:t>
            </w:r>
          </w:p>
        </w:tc>
        <w:tc>
          <w:tcPr>
            <w:tcW w:w="3566" w:type="pct"/>
            <w:vAlign w:val="center"/>
            <w:hideMark/>
          </w:tcPr>
          <w:p w:rsidR="00F42088" w:rsidRPr="00D62149" w:rsidRDefault="00F42088" w:rsidP="0062768F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D276A3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رسيدگي به درخواست‌هاي فارغ التحصيلان دانشگاهي جهت جذب و پذيرش امريه در فرمانداريها و بخشداري هاي محروم كشور</w:t>
            </w:r>
          </w:p>
        </w:tc>
      </w:tr>
      <w:tr w:rsidR="00F42088" w:rsidRPr="00D62149" w:rsidTr="00F42088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1100" w:type="pct"/>
            <w:vMerge/>
            <w:vAlign w:val="center"/>
            <w:hideMark/>
          </w:tcPr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F42088" w:rsidRDefault="00F42088" w:rsidP="0062768F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D276A3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صدور گواهي هاي كسرخدمت، اشتغال به خدمت و امورات مربوط به پايان خدمت مشمولين وظيفه شاغل در استانداريها(فرمانداري ها و بخشداريها)</w:t>
            </w:r>
          </w:p>
        </w:tc>
      </w:tr>
      <w:tr w:rsidR="00F42088" w:rsidRPr="00D62149" w:rsidTr="00F42088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1100" w:type="pct"/>
            <w:vMerge/>
            <w:vAlign w:val="center"/>
            <w:hideMark/>
          </w:tcPr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F42088" w:rsidRPr="00D276A3" w:rsidRDefault="00F42088" w:rsidP="0062768F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D276A3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برقراری حقوق ورثه بازنشستگان</w:t>
            </w:r>
          </w:p>
        </w:tc>
      </w:tr>
      <w:tr w:rsidR="00F42088" w:rsidRPr="00D62149" w:rsidTr="00F42088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1100" w:type="pct"/>
            <w:vMerge/>
            <w:vAlign w:val="center"/>
            <w:hideMark/>
          </w:tcPr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F42088" w:rsidRPr="00D276A3" w:rsidRDefault="00F42088" w:rsidP="0062768F">
            <w:pPr>
              <w:jc w:val="lowKashida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D276A3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پرداخت کمک هزینه ازدواج به بازنشستگان و فرزندان آنها</w:t>
            </w:r>
          </w:p>
        </w:tc>
      </w:tr>
      <w:tr w:rsidR="00F42088" w:rsidRPr="00D62149" w:rsidTr="001B2E9D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1100" w:type="pct"/>
            <w:vMerge/>
            <w:vAlign w:val="center"/>
            <w:hideMark/>
          </w:tcPr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F42088" w:rsidRPr="00D276A3" w:rsidRDefault="00F42088" w:rsidP="001B2E9D">
            <w:pPr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D276A3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پرداخت کمک هزینه فوت به ورثه بازنشستگان</w:t>
            </w:r>
          </w:p>
        </w:tc>
      </w:tr>
      <w:tr w:rsidR="00F42088" w:rsidRPr="00D62149" w:rsidTr="001B2E9D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1100" w:type="pct"/>
            <w:vMerge/>
            <w:vAlign w:val="center"/>
            <w:hideMark/>
          </w:tcPr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F42088" w:rsidRPr="00D276A3" w:rsidRDefault="00F42088" w:rsidP="001B2E9D">
            <w:pPr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D276A3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احتساب سنوات خدمت كاركنان دستگاه‌هاي دولتي در شهرها و مناطق جنگي و عملياتي به متقاضيان واجد شرايط</w:t>
            </w:r>
          </w:p>
        </w:tc>
      </w:tr>
      <w:tr w:rsidR="00F42088" w:rsidRPr="00D62149" w:rsidTr="001B2E9D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1100" w:type="pct"/>
            <w:vAlign w:val="center"/>
            <w:hideMark/>
          </w:tcPr>
          <w:p w:rsidR="00F42088" w:rsidRDefault="00F42088" w:rsidP="0062768F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مدیریت  </w:t>
            </w: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فنآوری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  اطلاعات</w:t>
            </w:r>
          </w:p>
          <w:p w:rsidR="00F42088" w:rsidRPr="008E0748" w:rsidRDefault="00F42088" w:rsidP="0062768F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و شبکه دولت</w:t>
            </w:r>
          </w:p>
        </w:tc>
        <w:tc>
          <w:tcPr>
            <w:tcW w:w="3566" w:type="pct"/>
            <w:vAlign w:val="center"/>
            <w:hideMark/>
          </w:tcPr>
          <w:p w:rsidR="00F42088" w:rsidRPr="00D62149" w:rsidRDefault="00F42088" w:rsidP="001B2E9D">
            <w:pPr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52181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ثبت</w:t>
            </w:r>
            <w:r w:rsidR="00DC05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52181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شکایت</w:t>
            </w:r>
            <w:r w:rsidR="00DC05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52181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ازعملکرددفاترپیشخوان</w:t>
            </w:r>
            <w:r w:rsidR="00DC05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52181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دولت</w:t>
            </w:r>
          </w:p>
        </w:tc>
      </w:tr>
      <w:tr w:rsidR="00F42088" w:rsidRPr="00D62149" w:rsidTr="001B2E9D">
        <w:trPr>
          <w:trHeight w:val="630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F4208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دفتر هماهنگی امور</w:t>
            </w:r>
          </w:p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توسعه جزایر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( استانداری هرمزگان)</w:t>
            </w:r>
          </w:p>
        </w:tc>
        <w:tc>
          <w:tcPr>
            <w:tcW w:w="3566" w:type="pct"/>
            <w:vAlign w:val="center"/>
            <w:hideMark/>
          </w:tcPr>
          <w:p w:rsidR="00F42088" w:rsidRPr="00D62149" w:rsidRDefault="00F42088" w:rsidP="001B2E9D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ترابری دریایی کالا</w:t>
            </w:r>
          </w:p>
        </w:tc>
      </w:tr>
      <w:tr w:rsidR="00F42088" w:rsidRPr="00D62149" w:rsidTr="001B2E9D">
        <w:trPr>
          <w:trHeight w:val="539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1100" w:type="pct"/>
            <w:vMerge/>
            <w:vAlign w:val="center"/>
            <w:hideMark/>
          </w:tcPr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F42088" w:rsidRPr="00D62149" w:rsidRDefault="00F42088" w:rsidP="001B2E9D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ترابری دریایی مسافر</w:t>
            </w:r>
          </w:p>
        </w:tc>
      </w:tr>
      <w:tr w:rsidR="00F42088" w:rsidRPr="00D62149" w:rsidTr="001B2E9D">
        <w:trPr>
          <w:trHeight w:val="539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1100" w:type="pct"/>
            <w:vMerge/>
            <w:vAlign w:val="center"/>
            <w:hideMark/>
          </w:tcPr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F42088" w:rsidRPr="00D62149" w:rsidRDefault="00F42088" w:rsidP="001B2E9D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ترابری هوایی مسافر</w:t>
            </w:r>
          </w:p>
        </w:tc>
      </w:tr>
      <w:tr w:rsidR="00F42088" w:rsidRPr="00D62149" w:rsidTr="001B2E9D">
        <w:trPr>
          <w:trHeight w:val="773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F4208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دفاتر </w:t>
            </w: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امور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 فرهنگی </w:t>
            </w:r>
          </w:p>
          <w:p w:rsidR="00F42088" w:rsidRDefault="00F42088" w:rsidP="00BF5368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و رفاهی </w:t>
            </w: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 زائرین</w:t>
            </w:r>
          </w:p>
          <w:p w:rsidR="00F42088" w:rsidRPr="008E0748" w:rsidRDefault="00F42088" w:rsidP="00BF5368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1B2E9D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( استانداریهای  خراسان رضوی، فارس وقم )</w:t>
            </w:r>
          </w:p>
        </w:tc>
        <w:tc>
          <w:tcPr>
            <w:tcW w:w="3566" w:type="pct"/>
            <w:vAlign w:val="center"/>
            <w:hideMark/>
          </w:tcPr>
          <w:p w:rsidR="00F42088" w:rsidRPr="00D62149" w:rsidRDefault="00F42088" w:rsidP="001B2E9D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پیگیری امور فرهنگی زائرین با هماهنگی دستگاههای اجرایی مربوطه</w:t>
            </w:r>
          </w:p>
        </w:tc>
      </w:tr>
      <w:tr w:rsidR="00F42088" w:rsidRPr="00D62149" w:rsidTr="001B2E9D">
        <w:trPr>
          <w:trHeight w:val="567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1100" w:type="pct"/>
            <w:vMerge/>
            <w:vAlign w:val="center"/>
            <w:hideMark/>
          </w:tcPr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</w:p>
        </w:tc>
        <w:tc>
          <w:tcPr>
            <w:tcW w:w="3566" w:type="pct"/>
            <w:vAlign w:val="center"/>
            <w:hideMark/>
          </w:tcPr>
          <w:p w:rsidR="00F42088" w:rsidRDefault="00F42088" w:rsidP="001B2E9D">
            <w:pPr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راهبري خدمات رفاهي به زائرین</w:t>
            </w:r>
          </w:p>
        </w:tc>
      </w:tr>
      <w:tr w:rsidR="00F42088" w:rsidRPr="00D62149" w:rsidTr="001B2E9D">
        <w:trPr>
          <w:trHeight w:val="567"/>
          <w:jc w:val="center"/>
        </w:trPr>
        <w:tc>
          <w:tcPr>
            <w:tcW w:w="334" w:type="pct"/>
            <w:noWrap/>
            <w:vAlign w:val="center"/>
          </w:tcPr>
          <w:p w:rsidR="00F42088" w:rsidRDefault="00F42088" w:rsidP="0062768F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1100" w:type="pct"/>
            <w:vAlign w:val="center"/>
            <w:hideMark/>
          </w:tcPr>
          <w:p w:rsidR="001B2E9D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دفتر </w:t>
            </w: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برنامه ریزی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، نوسازی </w:t>
            </w:r>
            <w:r w:rsidRPr="008E0748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و تحول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 اداری </w:t>
            </w:r>
          </w:p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1B2E9D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(استانهای خاص)</w:t>
            </w:r>
          </w:p>
        </w:tc>
        <w:tc>
          <w:tcPr>
            <w:tcW w:w="3566" w:type="pct"/>
            <w:vAlign w:val="center"/>
            <w:hideMark/>
          </w:tcPr>
          <w:p w:rsidR="00F42088" w:rsidRPr="00D62149" w:rsidRDefault="00F42088" w:rsidP="001B2E9D">
            <w:pPr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آزادسازی مدرک تحصیلی مناطق محروم </w:t>
            </w:r>
          </w:p>
        </w:tc>
      </w:tr>
      <w:tr w:rsidR="00F42088" w:rsidRPr="00D62149" w:rsidTr="001B2E9D">
        <w:trPr>
          <w:trHeight w:val="246"/>
          <w:jc w:val="center"/>
        </w:trPr>
        <w:tc>
          <w:tcPr>
            <w:tcW w:w="334" w:type="pct"/>
            <w:noWrap/>
            <w:vAlign w:val="center"/>
          </w:tcPr>
          <w:p w:rsidR="00F42088" w:rsidRDefault="001B2E9D" w:rsidP="0013793E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1100" w:type="pct"/>
            <w:vAlign w:val="center"/>
            <w:hideMark/>
          </w:tcPr>
          <w:p w:rsidR="00F42088" w:rsidRPr="008E0748" w:rsidRDefault="00F42088" w:rsidP="0076682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B108B4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استانهای خاص</w:t>
            </w:r>
          </w:p>
        </w:tc>
        <w:tc>
          <w:tcPr>
            <w:tcW w:w="3566" w:type="pct"/>
            <w:vAlign w:val="center"/>
            <w:hideMark/>
          </w:tcPr>
          <w:p w:rsidR="00F42088" w:rsidRPr="00D62149" w:rsidRDefault="00F42088" w:rsidP="001B2E9D">
            <w:pPr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D62149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ساماندهی کوله بری </w:t>
            </w:r>
          </w:p>
        </w:tc>
      </w:tr>
    </w:tbl>
    <w:p w:rsidR="00013076" w:rsidRDefault="00013076" w:rsidP="0013793E">
      <w:pPr>
        <w:spacing w:after="0" w:line="240" w:lineRule="auto"/>
      </w:pPr>
    </w:p>
    <w:sectPr w:rsidR="00013076" w:rsidSect="001E2013">
      <w:pgSz w:w="12240" w:h="15840"/>
      <w:pgMar w:top="5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24D5"/>
    <w:rsid w:val="00006407"/>
    <w:rsid w:val="00013076"/>
    <w:rsid w:val="00024D70"/>
    <w:rsid w:val="001267A4"/>
    <w:rsid w:val="0013793E"/>
    <w:rsid w:val="001665BA"/>
    <w:rsid w:val="001B2E9D"/>
    <w:rsid w:val="001E2013"/>
    <w:rsid w:val="001E5188"/>
    <w:rsid w:val="00227859"/>
    <w:rsid w:val="003224D5"/>
    <w:rsid w:val="003A18F5"/>
    <w:rsid w:val="003A2AC4"/>
    <w:rsid w:val="0040109D"/>
    <w:rsid w:val="005F15E8"/>
    <w:rsid w:val="00676BF7"/>
    <w:rsid w:val="00766822"/>
    <w:rsid w:val="007827BF"/>
    <w:rsid w:val="007A6A43"/>
    <w:rsid w:val="00834060"/>
    <w:rsid w:val="00861F80"/>
    <w:rsid w:val="00862E9F"/>
    <w:rsid w:val="008E0748"/>
    <w:rsid w:val="008F0183"/>
    <w:rsid w:val="00907C52"/>
    <w:rsid w:val="00982D00"/>
    <w:rsid w:val="009868ED"/>
    <w:rsid w:val="00A15812"/>
    <w:rsid w:val="00AD4F3B"/>
    <w:rsid w:val="00B108B4"/>
    <w:rsid w:val="00B5336A"/>
    <w:rsid w:val="00B53AF6"/>
    <w:rsid w:val="00B82067"/>
    <w:rsid w:val="00B931EC"/>
    <w:rsid w:val="00BA0A0B"/>
    <w:rsid w:val="00BF5368"/>
    <w:rsid w:val="00C574F2"/>
    <w:rsid w:val="00D276A3"/>
    <w:rsid w:val="00D40D64"/>
    <w:rsid w:val="00D712B2"/>
    <w:rsid w:val="00D94E8B"/>
    <w:rsid w:val="00DC05CB"/>
    <w:rsid w:val="00DC6694"/>
    <w:rsid w:val="00E04462"/>
    <w:rsid w:val="00E115BE"/>
    <w:rsid w:val="00F42088"/>
    <w:rsid w:val="00F74B38"/>
    <w:rsid w:val="00F81FDC"/>
    <w:rsid w:val="00F968F6"/>
    <w:rsid w:val="00FA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vismef</dc:creator>
  <cp:lastModifiedBy>Mr.Karemimehr</cp:lastModifiedBy>
  <cp:revision>3</cp:revision>
  <dcterms:created xsi:type="dcterms:W3CDTF">2018-06-14T05:46:00Z</dcterms:created>
  <dcterms:modified xsi:type="dcterms:W3CDTF">2018-08-01T07:23:00Z</dcterms:modified>
</cp:coreProperties>
</file>